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CellSpacing w:w="0" w:type="dxa"/>
        <w:tblInd w:w="-504" w:type="dxa"/>
        <w:tblCellMar>
          <w:top w:w="36" w:type="dxa"/>
          <w:left w:w="36" w:type="dxa"/>
          <w:bottom w:w="36" w:type="dxa"/>
          <w:right w:w="36" w:type="dxa"/>
        </w:tblCellMar>
        <w:tblLook w:val="04A0" w:firstRow="1" w:lastRow="0" w:firstColumn="1" w:lastColumn="0" w:noHBand="0" w:noVBand="1"/>
      </w:tblPr>
      <w:tblGrid>
        <w:gridCol w:w="10080"/>
      </w:tblGrid>
      <w:tr w:rsidR="00017E8B" w:rsidRPr="00017E8B" w14:paraId="6FD4D783" w14:textId="77777777" w:rsidTr="00017E8B">
        <w:trPr>
          <w:tblCellSpacing w:w="0" w:type="dxa"/>
        </w:trPr>
        <w:tc>
          <w:tcPr>
            <w:tcW w:w="1008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5316"/>
              <w:gridCol w:w="2608"/>
            </w:tblGrid>
            <w:tr w:rsidR="00017E8B" w:rsidRPr="00017E8B" w14:paraId="38A86FC6" w14:textId="77777777">
              <w:trPr>
                <w:tblCellSpacing w:w="0" w:type="dxa"/>
              </w:trPr>
              <w:tc>
                <w:tcPr>
                  <w:tcW w:w="0" w:type="auto"/>
                  <w:vAlign w:val="bottom"/>
                  <w:hideMark/>
                </w:tcPr>
                <w:p w14:paraId="3F1E64E6" w14:textId="77777777" w:rsidR="00017E8B" w:rsidRPr="00017E8B" w:rsidRDefault="00AA3ECA" w:rsidP="00017E8B">
                  <w:pPr>
                    <w:spacing w:after="0" w:line="240" w:lineRule="auto"/>
                    <w:rPr>
                      <w:rFonts w:ascii="Times New Roman" w:eastAsia="Times New Roman" w:hAnsi="Times New Roman"/>
                      <w:color w:val="000033"/>
                      <w:szCs w:val="24"/>
                    </w:rPr>
                  </w:pPr>
                  <w:r>
                    <w:rPr>
                      <w:rFonts w:ascii="Times New Roman" w:eastAsia="Times New Roman" w:hAnsi="Times New Roman"/>
                      <w:noProof/>
                      <w:color w:val="000033"/>
                      <w:szCs w:val="24"/>
                    </w:rPr>
                    <w:pict w14:anchorId="3FF90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eal" style="width:82.5pt;height:82.5pt;visibility:visible">
                        <v:imagedata r:id="rId9" o:title="Seal"/>
                      </v:shape>
                    </w:pict>
                  </w:r>
                </w:p>
              </w:tc>
              <w:tc>
                <w:tcPr>
                  <w:tcW w:w="0" w:type="auto"/>
                  <w:vAlign w:val="bottom"/>
                  <w:hideMark/>
                </w:tcPr>
                <w:p w14:paraId="0C118FBE" w14:textId="77777777" w:rsidR="00017E8B" w:rsidRPr="00017E8B" w:rsidRDefault="00AA3ECA" w:rsidP="00017E8B">
                  <w:pPr>
                    <w:spacing w:after="0" w:line="240" w:lineRule="auto"/>
                    <w:jc w:val="center"/>
                    <w:rPr>
                      <w:rFonts w:ascii="Times New Roman" w:eastAsia="Times New Roman" w:hAnsi="Times New Roman"/>
                      <w:color w:val="000033"/>
                      <w:szCs w:val="24"/>
                    </w:rPr>
                  </w:pPr>
                  <w:r>
                    <w:rPr>
                      <w:rFonts w:ascii="Times New Roman" w:eastAsia="Times New Roman" w:hAnsi="Times New Roman"/>
                      <w:noProof/>
                      <w:color w:val="000033"/>
                      <w:szCs w:val="24"/>
                    </w:rPr>
                    <w:pict w14:anchorId="7766711E">
                      <v:shape id="Picture 2" o:spid="_x0000_i1026" type="#_x0000_t75" alt="Biography" style="width:210pt;height:1in;visibility:visible">
                        <v:imagedata r:id="rId10" o:title="Biography"/>
                      </v:shape>
                    </w:pict>
                  </w:r>
                </w:p>
              </w:tc>
              <w:tc>
                <w:tcPr>
                  <w:tcW w:w="0" w:type="auto"/>
                  <w:vAlign w:val="bottom"/>
                  <w:hideMark/>
                </w:tcPr>
                <w:p w14:paraId="18C42ABE" w14:textId="77777777" w:rsidR="00017E8B" w:rsidRPr="00017E8B" w:rsidRDefault="00AA3ECA" w:rsidP="00017E8B">
                  <w:pPr>
                    <w:spacing w:after="0" w:line="240" w:lineRule="auto"/>
                    <w:jc w:val="right"/>
                    <w:rPr>
                      <w:rFonts w:ascii="Times New Roman" w:eastAsia="Times New Roman" w:hAnsi="Times New Roman"/>
                      <w:color w:val="000033"/>
                      <w:szCs w:val="24"/>
                    </w:rPr>
                  </w:pPr>
                  <w:r>
                    <w:rPr>
                      <w:rFonts w:ascii="Times New Roman" w:eastAsia="Times New Roman" w:hAnsi="Times New Roman"/>
                      <w:noProof/>
                      <w:color w:val="000033"/>
                      <w:szCs w:val="24"/>
                    </w:rPr>
                    <w:pict w14:anchorId="732EDB04">
                      <v:shape id="Picture 3" o:spid="_x0000_i1027" type="#_x0000_t75" alt="Flag" style="width:102.75pt;height:82.5pt;visibility:visible">
                        <v:imagedata r:id="rId11" o:title="Flag"/>
                      </v:shape>
                    </w:pict>
                  </w:r>
                </w:p>
              </w:tc>
            </w:tr>
          </w:tbl>
          <w:p w14:paraId="30D4D3F9" w14:textId="77777777" w:rsidR="00017E8B" w:rsidRPr="00017E8B" w:rsidRDefault="00017E8B" w:rsidP="00017E8B">
            <w:pPr>
              <w:spacing w:after="0" w:line="240" w:lineRule="auto"/>
              <w:rPr>
                <w:rFonts w:ascii="Times New Roman" w:eastAsia="Times New Roman" w:hAnsi="Times New Roman"/>
                <w:color w:val="000033"/>
                <w:szCs w:val="24"/>
              </w:rPr>
            </w:pPr>
          </w:p>
        </w:tc>
      </w:tr>
      <w:tr w:rsidR="00017E8B" w:rsidRPr="00017E8B" w14:paraId="26FA528C" w14:textId="77777777" w:rsidTr="00017E8B">
        <w:trPr>
          <w:tblCellSpacing w:w="0" w:type="dxa"/>
        </w:trPr>
        <w:tc>
          <w:tcPr>
            <w:tcW w:w="10080" w:type="dxa"/>
            <w:shd w:val="clear" w:color="auto" w:fill="000000"/>
            <w:vAlign w:val="center"/>
            <w:hideMark/>
          </w:tcPr>
          <w:p w14:paraId="535CB78C" w14:textId="77777777" w:rsidR="00017E8B" w:rsidRPr="00017E8B" w:rsidRDefault="00017E8B" w:rsidP="00017E8B">
            <w:pPr>
              <w:spacing w:after="0" w:line="240" w:lineRule="auto"/>
              <w:jc w:val="center"/>
              <w:rPr>
                <w:rFonts w:ascii="Times New Roman" w:eastAsia="Times New Roman" w:hAnsi="Times New Roman"/>
                <w:color w:val="000033"/>
                <w:szCs w:val="24"/>
              </w:rPr>
            </w:pPr>
            <w:r w:rsidRPr="00017E8B">
              <w:rPr>
                <w:rFonts w:eastAsia="Times New Roman" w:cs="Arial"/>
                <w:b/>
                <w:bCs/>
                <w:i/>
                <w:iCs/>
                <w:color w:val="FFFFFF"/>
                <w:sz w:val="27"/>
                <w:szCs w:val="27"/>
              </w:rPr>
              <w:t>U N I T E D   S T A T E S   A I R   F O R C E</w:t>
            </w:r>
          </w:p>
        </w:tc>
      </w:tr>
      <w:tr w:rsidR="00017E8B" w:rsidRPr="00C424BA" w14:paraId="31C25B38" w14:textId="77777777" w:rsidTr="00017E8B">
        <w:trPr>
          <w:tblCellSpacing w:w="0" w:type="dxa"/>
        </w:trPr>
        <w:tc>
          <w:tcPr>
            <w:tcW w:w="10080" w:type="dxa"/>
            <w:vAlign w:val="center"/>
            <w:hideMark/>
          </w:tcPr>
          <w:p w14:paraId="6C3D92C8" w14:textId="77777777" w:rsidR="00017E8B" w:rsidRPr="00C424BA" w:rsidRDefault="00AA3ECA" w:rsidP="00017E8B">
            <w:pPr>
              <w:spacing w:after="0" w:line="240" w:lineRule="auto"/>
              <w:rPr>
                <w:rFonts w:eastAsia="Times New Roman" w:cs="Arial"/>
                <w:color w:val="000033"/>
                <w:sz w:val="20"/>
                <w:szCs w:val="20"/>
              </w:rPr>
            </w:pPr>
            <w:r>
              <w:rPr>
                <w:rFonts w:eastAsia="Times New Roman" w:cs="Arial"/>
                <w:color w:val="000033"/>
                <w:sz w:val="20"/>
                <w:szCs w:val="20"/>
              </w:rPr>
              <w:pict w14:anchorId="4FA53D0A">
                <v:rect id="_x0000_i1028" style="width:0;height:.6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008"/>
            </w:tblGrid>
            <w:tr w:rsidR="00017E8B" w:rsidRPr="00C424BA" w14:paraId="60813428" w14:textId="77777777">
              <w:trPr>
                <w:tblCellSpacing w:w="0" w:type="dxa"/>
              </w:trPr>
              <w:tc>
                <w:tcPr>
                  <w:tcW w:w="0" w:type="auto"/>
                  <w:vAlign w:val="center"/>
                  <w:hideMark/>
                </w:tcPr>
                <w:tbl>
                  <w:tblPr>
                    <w:tblpPr w:leftFromText="36" w:rightFromText="36" w:vertAnchor="text" w:horzAnchor="page" w:tblpX="6575" w:tblpY="76"/>
                    <w:tblOverlap w:val="never"/>
                    <w:tblW w:w="3545" w:type="dxa"/>
                    <w:tblCellSpacing w:w="0" w:type="dxa"/>
                    <w:tblCellMar>
                      <w:top w:w="72" w:type="dxa"/>
                      <w:left w:w="72" w:type="dxa"/>
                      <w:bottom w:w="72" w:type="dxa"/>
                      <w:right w:w="72" w:type="dxa"/>
                    </w:tblCellMar>
                    <w:tblLook w:val="04A0" w:firstRow="1" w:lastRow="0" w:firstColumn="1" w:lastColumn="0" w:noHBand="0" w:noVBand="1"/>
                  </w:tblPr>
                  <w:tblGrid>
                    <w:gridCol w:w="251"/>
                    <w:gridCol w:w="1647"/>
                    <w:gridCol w:w="1647"/>
                  </w:tblGrid>
                  <w:tr w:rsidR="004D09F2" w:rsidRPr="00C424BA" w14:paraId="3C833CBA" w14:textId="77777777" w:rsidTr="004D09F2">
                    <w:trPr>
                      <w:trHeight w:val="2568"/>
                      <w:tblCellSpacing w:w="0" w:type="dxa"/>
                    </w:trPr>
                    <w:tc>
                      <w:tcPr>
                        <w:tcW w:w="0" w:type="auto"/>
                        <w:vMerge w:val="restart"/>
                        <w:shd w:val="clear" w:color="auto" w:fill="FFFFFF"/>
                        <w:vAlign w:val="center"/>
                        <w:hideMark/>
                      </w:tcPr>
                      <w:p w14:paraId="1134FF44" w14:textId="77777777" w:rsidR="004D09F2" w:rsidRPr="00C424BA" w:rsidRDefault="00AA3ECA" w:rsidP="004D09F2">
                        <w:pPr>
                          <w:spacing w:after="0" w:line="240" w:lineRule="auto"/>
                          <w:rPr>
                            <w:rFonts w:eastAsia="Times New Roman" w:cs="Arial"/>
                            <w:color w:val="000033"/>
                            <w:sz w:val="20"/>
                            <w:szCs w:val="20"/>
                          </w:rPr>
                        </w:pPr>
                        <w:r>
                          <w:rPr>
                            <w:rFonts w:eastAsia="Times New Roman" w:cs="Arial"/>
                            <w:noProof/>
                            <w:color w:val="000033"/>
                            <w:sz w:val="20"/>
                            <w:szCs w:val="20"/>
                          </w:rPr>
                          <w:pict w14:anchorId="696AF287">
                            <v:shape id="Picture 5" o:spid="_x0000_i1029" type="#_x0000_t75" alt="http://www.tinker.af.mil/shared/AFImages/transparent.gif" style="width:4.5pt;height:.75pt;visibility:visible">
                              <v:imagedata r:id="rId12" o:title="transparent"/>
                            </v:shape>
                          </w:pict>
                        </w:r>
                      </w:p>
                    </w:tc>
                    <w:tc>
                      <w:tcPr>
                        <w:tcW w:w="0" w:type="auto"/>
                        <w:gridSpan w:val="2"/>
                        <w:vAlign w:val="center"/>
                        <w:hideMark/>
                      </w:tcPr>
                      <w:p w14:paraId="393189E1" w14:textId="77777777" w:rsidR="004D09F2" w:rsidRPr="00C424BA" w:rsidRDefault="00AA3ECA" w:rsidP="004D09F2">
                        <w:pPr>
                          <w:spacing w:after="0" w:line="240" w:lineRule="auto"/>
                          <w:rPr>
                            <w:rFonts w:eastAsia="Times New Roman" w:cs="Arial"/>
                            <w:color w:val="000033"/>
                            <w:sz w:val="20"/>
                            <w:szCs w:val="20"/>
                          </w:rPr>
                        </w:pPr>
                        <w:r>
                          <w:rPr>
                            <w:rFonts w:cs="Arial"/>
                            <w:noProof/>
                            <w:sz w:val="20"/>
                            <w:szCs w:val="20"/>
                          </w:rPr>
                          <w:pict w14:anchorId="4317A3B5">
                            <v:shape id="_x0000_i1030" type="#_x0000_t75" style="width:148.5pt;height:207.75pt">
                              <v:imagedata r:id="rId13" o:title="Lyman, Shawn Civ websize 151217-F-AV193-012"/>
                            </v:shape>
                          </w:pict>
                        </w:r>
                      </w:p>
                    </w:tc>
                  </w:tr>
                  <w:tr w:rsidR="004D09F2" w:rsidRPr="00C424BA" w14:paraId="6D214B38" w14:textId="77777777" w:rsidTr="004D09F2">
                    <w:trPr>
                      <w:trHeight w:val="88"/>
                      <w:tblCellSpacing w:w="0" w:type="dxa"/>
                    </w:trPr>
                    <w:tc>
                      <w:tcPr>
                        <w:tcW w:w="0" w:type="auto"/>
                        <w:vMerge/>
                        <w:vAlign w:val="center"/>
                        <w:hideMark/>
                      </w:tcPr>
                      <w:p w14:paraId="11BD8A0F" w14:textId="77777777" w:rsidR="004D09F2" w:rsidRPr="00C424BA" w:rsidRDefault="004D09F2" w:rsidP="004D09F2">
                        <w:pPr>
                          <w:spacing w:after="0" w:line="240" w:lineRule="auto"/>
                          <w:rPr>
                            <w:rFonts w:eastAsia="Times New Roman" w:cs="Arial"/>
                            <w:color w:val="000033"/>
                            <w:sz w:val="20"/>
                            <w:szCs w:val="20"/>
                          </w:rPr>
                        </w:pPr>
                      </w:p>
                    </w:tc>
                    <w:tc>
                      <w:tcPr>
                        <w:tcW w:w="0" w:type="auto"/>
                        <w:vAlign w:val="center"/>
                        <w:hideMark/>
                      </w:tcPr>
                      <w:p w14:paraId="2F6616CD" w14:textId="77777777" w:rsidR="004D09F2" w:rsidRPr="00C424BA" w:rsidRDefault="004D09F2" w:rsidP="004D09F2">
                        <w:pPr>
                          <w:spacing w:after="0" w:line="240" w:lineRule="auto"/>
                          <w:rPr>
                            <w:rFonts w:eastAsia="Times New Roman" w:cs="Arial"/>
                            <w:color w:val="000033"/>
                            <w:sz w:val="20"/>
                            <w:szCs w:val="20"/>
                          </w:rPr>
                        </w:pPr>
                      </w:p>
                    </w:tc>
                    <w:tc>
                      <w:tcPr>
                        <w:tcW w:w="0" w:type="auto"/>
                        <w:vAlign w:val="center"/>
                        <w:hideMark/>
                      </w:tcPr>
                      <w:p w14:paraId="7A857688" w14:textId="77777777" w:rsidR="004D09F2" w:rsidRPr="00C424BA" w:rsidRDefault="004D09F2" w:rsidP="004D09F2">
                        <w:pPr>
                          <w:spacing w:after="0" w:line="240" w:lineRule="auto"/>
                          <w:rPr>
                            <w:rFonts w:eastAsia="Times New Roman" w:cs="Arial"/>
                            <w:sz w:val="20"/>
                            <w:szCs w:val="20"/>
                          </w:rPr>
                        </w:pPr>
                      </w:p>
                    </w:tc>
                  </w:tr>
                </w:tbl>
                <w:p w14:paraId="314FA173" w14:textId="77777777" w:rsidR="00017E8B" w:rsidRPr="00C424BA" w:rsidRDefault="006351A0" w:rsidP="00017E8B">
                  <w:pPr>
                    <w:spacing w:after="240" w:line="240" w:lineRule="auto"/>
                    <w:rPr>
                      <w:rFonts w:eastAsia="Times New Roman" w:cs="Arial"/>
                      <w:color w:val="000033"/>
                      <w:sz w:val="20"/>
                      <w:szCs w:val="20"/>
                    </w:rPr>
                  </w:pPr>
                  <w:r w:rsidRPr="00C424BA">
                    <w:rPr>
                      <w:rFonts w:eastAsia="Times New Roman" w:cs="Arial"/>
                      <w:b/>
                      <w:bCs/>
                      <w:color w:val="000000"/>
                      <w:sz w:val="20"/>
                      <w:szCs w:val="20"/>
                    </w:rPr>
                    <w:t>Mr. Shawn Lyman</w:t>
                  </w:r>
                </w:p>
                <w:p w14:paraId="56F1873A" w14:textId="12F5553E" w:rsidR="00E05960" w:rsidRDefault="0038494C" w:rsidP="00F92873">
                  <w:pPr>
                    <w:pStyle w:val="Default"/>
                    <w:rPr>
                      <w:sz w:val="20"/>
                      <w:szCs w:val="20"/>
                    </w:rPr>
                  </w:pPr>
                  <w:r>
                    <w:rPr>
                      <w:sz w:val="20"/>
                      <w:szCs w:val="20"/>
                    </w:rPr>
                    <w:t xml:space="preserve">Mr. Lyman is the </w:t>
                  </w:r>
                  <w:r w:rsidR="00B1142B">
                    <w:rPr>
                      <w:sz w:val="20"/>
                      <w:szCs w:val="20"/>
                    </w:rPr>
                    <w:t xml:space="preserve">Chief, </w:t>
                  </w:r>
                  <w:bookmarkStart w:id="0" w:name="_GoBack"/>
                  <w:bookmarkEnd w:id="0"/>
                  <w:r w:rsidR="00B1142B">
                    <w:rPr>
                      <w:sz w:val="20"/>
                      <w:szCs w:val="20"/>
                    </w:rPr>
                    <w:t>Digital Sustainment</w:t>
                  </w:r>
                  <w:r>
                    <w:rPr>
                      <w:sz w:val="20"/>
                      <w:szCs w:val="20"/>
                    </w:rPr>
                    <w:t xml:space="preserve">, </w:t>
                  </w:r>
                  <w:r w:rsidR="00E05960">
                    <w:rPr>
                      <w:sz w:val="20"/>
                      <w:szCs w:val="20"/>
                    </w:rPr>
                    <w:t xml:space="preserve">in the Office of the Deputy Assistant Secretary of the Air Force for Logistics and Product Support. </w:t>
                  </w:r>
                  <w:r w:rsidR="008B0918">
                    <w:rPr>
                      <w:sz w:val="20"/>
                      <w:szCs w:val="20"/>
                    </w:rPr>
                    <w:t xml:space="preserve">He is responsible for oversight and integration of the Air Force digital transformation efforts.  </w:t>
                  </w:r>
                </w:p>
                <w:p w14:paraId="0ADD9CBB" w14:textId="77777777" w:rsidR="008B0918" w:rsidRDefault="008B0918" w:rsidP="00F92873">
                  <w:pPr>
                    <w:pStyle w:val="Default"/>
                    <w:rPr>
                      <w:sz w:val="20"/>
                      <w:szCs w:val="20"/>
                    </w:rPr>
                  </w:pPr>
                </w:p>
                <w:p w14:paraId="72D2718C" w14:textId="77777777" w:rsidR="00F92873" w:rsidRDefault="008B0918" w:rsidP="00F92873">
                  <w:pPr>
                    <w:pStyle w:val="Default"/>
                    <w:rPr>
                      <w:sz w:val="20"/>
                      <w:szCs w:val="20"/>
                    </w:rPr>
                  </w:pPr>
                  <w:r>
                    <w:rPr>
                      <w:sz w:val="20"/>
                      <w:szCs w:val="20"/>
                    </w:rPr>
                    <w:t xml:space="preserve">Prior to moving to SAF/AQD he was the Director of Logistics, </w:t>
                  </w:r>
                  <w:r w:rsidR="0038494C" w:rsidRPr="0038494C">
                    <w:rPr>
                      <w:sz w:val="20"/>
                      <w:szCs w:val="20"/>
                    </w:rPr>
                    <w:t>Fighters and Advanced Aircraft</w:t>
                  </w:r>
                  <w:r w:rsidR="002A1E53">
                    <w:rPr>
                      <w:sz w:val="20"/>
                      <w:szCs w:val="20"/>
                    </w:rPr>
                    <w:t xml:space="preserve"> Directorate</w:t>
                  </w:r>
                  <w:r w:rsidR="0038494C" w:rsidRPr="0038494C">
                    <w:rPr>
                      <w:sz w:val="20"/>
                      <w:szCs w:val="20"/>
                    </w:rPr>
                    <w:t>, Air Force Life Cycle Management Center, Air Force Materiel Command, Wright</w:t>
                  </w:r>
                  <w:r w:rsidR="002A1E53">
                    <w:rPr>
                      <w:sz w:val="20"/>
                      <w:szCs w:val="20"/>
                    </w:rPr>
                    <w:t>-</w:t>
                  </w:r>
                  <w:r w:rsidR="0038494C" w:rsidRPr="0038494C">
                    <w:rPr>
                      <w:sz w:val="20"/>
                      <w:szCs w:val="20"/>
                    </w:rPr>
                    <w:t xml:space="preserve">Patterson Air Force Base, Ohio.  </w:t>
                  </w:r>
                  <w:r w:rsidR="002A1E53">
                    <w:rPr>
                      <w:sz w:val="20"/>
                      <w:szCs w:val="20"/>
                    </w:rPr>
                    <w:t>The Directorate is</w:t>
                  </w:r>
                  <w:r w:rsidR="0038494C" w:rsidRPr="0038494C">
                    <w:rPr>
                      <w:sz w:val="20"/>
                      <w:szCs w:val="20"/>
                    </w:rPr>
                    <w:t xml:space="preserve"> responsible for the development, production, fielding, sustainment, and modernization of the Air Force fighter portfolio, which includes the A-10, A-29, F-15, F-16, F-22, and special programs; as well as the development of the Next Generation Air Dominance program and other advanced aircraft capability development activities, to include the </w:t>
                  </w:r>
                  <w:proofErr w:type="spellStart"/>
                  <w:r w:rsidR="0038494C" w:rsidRPr="0038494C">
                    <w:rPr>
                      <w:sz w:val="20"/>
                      <w:szCs w:val="20"/>
                    </w:rPr>
                    <w:t>Skyborg</w:t>
                  </w:r>
                  <w:proofErr w:type="spellEnd"/>
                  <w:r w:rsidR="0038494C" w:rsidRPr="0038494C">
                    <w:rPr>
                      <w:sz w:val="20"/>
                      <w:szCs w:val="20"/>
                    </w:rPr>
                    <w:t xml:space="preserve"> Vanguard program.  </w:t>
                  </w:r>
                </w:p>
                <w:p w14:paraId="0E5AE9DE" w14:textId="77777777" w:rsidR="0038494C" w:rsidRPr="00F92873" w:rsidRDefault="0038494C" w:rsidP="00F92873">
                  <w:pPr>
                    <w:pStyle w:val="Default"/>
                    <w:rPr>
                      <w:rFonts w:ascii="Times New Roman" w:eastAsia="Times New Roman" w:hAnsi="Times New Roman" w:cs="Times New Roman"/>
                      <w:color w:val="auto"/>
                      <w:sz w:val="20"/>
                      <w:szCs w:val="20"/>
                    </w:rPr>
                  </w:pPr>
                </w:p>
                <w:p w14:paraId="50CAB39A" w14:textId="77777777" w:rsidR="00251157" w:rsidRPr="00C424BA" w:rsidRDefault="008B0918" w:rsidP="00A54601">
                  <w:pPr>
                    <w:rPr>
                      <w:rStyle w:val="libtext1"/>
                      <w:rFonts w:eastAsia="Times New Roman"/>
                    </w:rPr>
                  </w:pPr>
                  <w:r>
                    <w:rPr>
                      <w:rFonts w:cs="Arial"/>
                      <w:sz w:val="20"/>
                      <w:szCs w:val="20"/>
                    </w:rPr>
                    <w:t>In previous roles</w:t>
                  </w:r>
                  <w:r w:rsidR="002A1E53">
                    <w:rPr>
                      <w:rFonts w:cs="Arial"/>
                      <w:sz w:val="20"/>
                      <w:szCs w:val="20"/>
                    </w:rPr>
                    <w:t xml:space="preserve"> Mr. Lyman was the Director of Logistics, </w:t>
                  </w:r>
                  <w:r w:rsidR="00F92873">
                    <w:rPr>
                      <w:rFonts w:cs="Arial"/>
                      <w:sz w:val="20"/>
                      <w:szCs w:val="20"/>
                    </w:rPr>
                    <w:t xml:space="preserve">Fighters and Bombers Directorate </w:t>
                  </w:r>
                  <w:r w:rsidR="002A1E53">
                    <w:rPr>
                      <w:rFonts w:cs="Arial"/>
                      <w:sz w:val="20"/>
                      <w:szCs w:val="20"/>
                    </w:rPr>
                    <w:t xml:space="preserve">and before that </w:t>
                  </w:r>
                  <w:r w:rsidR="00251157" w:rsidRPr="00C424BA">
                    <w:rPr>
                      <w:rFonts w:cs="Arial"/>
                      <w:sz w:val="20"/>
                      <w:szCs w:val="20"/>
                    </w:rPr>
                    <w:t xml:space="preserve">the Product Support Manager (PSM), </w:t>
                  </w:r>
                  <w:r w:rsidR="00FB0F50">
                    <w:rPr>
                      <w:rFonts w:cs="Arial"/>
                      <w:sz w:val="20"/>
                      <w:szCs w:val="20"/>
                    </w:rPr>
                    <w:t>Helicopter Program Office</w:t>
                  </w:r>
                  <w:r w:rsidR="00251157" w:rsidRPr="00C424BA">
                    <w:rPr>
                      <w:rFonts w:cs="Arial"/>
                      <w:sz w:val="20"/>
                      <w:szCs w:val="20"/>
                    </w:rPr>
                    <w:t xml:space="preserve">, Air Force Life Cycle Management Center, Wright-Patterson AFB, OH. </w:t>
                  </w:r>
                </w:p>
                <w:p w14:paraId="0B58FF81" w14:textId="77777777" w:rsidR="00A54601" w:rsidRPr="00C424BA" w:rsidRDefault="00A54601" w:rsidP="00A54601">
                  <w:pPr>
                    <w:rPr>
                      <w:rFonts w:cs="Arial"/>
                      <w:color w:val="000000"/>
                      <w:sz w:val="20"/>
                      <w:szCs w:val="20"/>
                    </w:rPr>
                  </w:pPr>
                  <w:r w:rsidRPr="00C424BA">
                    <w:rPr>
                      <w:rStyle w:val="libtext1"/>
                      <w:rFonts w:eastAsia="Times New Roman"/>
                    </w:rPr>
                    <w:t xml:space="preserve">Mr. Lyman </w:t>
                  </w:r>
                  <w:r w:rsidR="00251157" w:rsidRPr="00C424BA">
                    <w:rPr>
                      <w:rStyle w:val="libtext1"/>
                      <w:rFonts w:eastAsia="Times New Roman"/>
                    </w:rPr>
                    <w:t>served as the</w:t>
                  </w:r>
                  <w:r w:rsidRPr="00C424BA">
                    <w:rPr>
                      <w:rStyle w:val="libtext1"/>
                      <w:rFonts w:eastAsia="Times New Roman"/>
                    </w:rPr>
                    <w:t xml:space="preserve"> Acting Deputy</w:t>
                  </w:r>
                  <w:r w:rsidRPr="00C424BA">
                    <w:rPr>
                      <w:rFonts w:eastAsia="Times New Roman" w:cs="Arial"/>
                      <w:color w:val="000000"/>
                      <w:sz w:val="20"/>
                      <w:szCs w:val="20"/>
                    </w:rPr>
                    <w:t xml:space="preserve"> Director, Logistics and Sustainment, Headquarters Air Force Materiel Command, Wright-Patterson Air Force Base, Ohio. </w:t>
                  </w:r>
                  <w:r w:rsidR="00251157" w:rsidRPr="00C424BA">
                    <w:rPr>
                      <w:rFonts w:eastAsia="Times New Roman" w:cs="Arial"/>
                      <w:color w:val="000000"/>
                      <w:sz w:val="20"/>
                      <w:szCs w:val="20"/>
                    </w:rPr>
                    <w:t xml:space="preserve">His responsibilities </w:t>
                  </w:r>
                  <w:r w:rsidR="00A13FA6" w:rsidRPr="00C424BA">
                    <w:rPr>
                      <w:rFonts w:eastAsia="Times New Roman" w:cs="Arial"/>
                      <w:color w:val="000000"/>
                      <w:sz w:val="20"/>
                      <w:szCs w:val="20"/>
                    </w:rPr>
                    <w:t xml:space="preserve">covered </w:t>
                  </w:r>
                  <w:r w:rsidRPr="00C424BA">
                    <w:rPr>
                      <w:rFonts w:eastAsia="Times New Roman" w:cs="Arial"/>
                      <w:color w:val="000000"/>
                      <w:sz w:val="20"/>
                      <w:szCs w:val="20"/>
                    </w:rPr>
                    <w:t>all depot maintenance, supply management and sustainment transformation activities within the command. As the staff lead for logistics and lifecy</w:t>
                  </w:r>
                  <w:r w:rsidR="00A13FA6" w:rsidRPr="00C424BA">
                    <w:rPr>
                      <w:rFonts w:eastAsia="Times New Roman" w:cs="Arial"/>
                      <w:color w:val="000000"/>
                      <w:sz w:val="20"/>
                      <w:szCs w:val="20"/>
                    </w:rPr>
                    <w:t>cle sustainment issues, he planned and coordinated</w:t>
                  </w:r>
                  <w:r w:rsidRPr="00C424BA">
                    <w:rPr>
                      <w:rFonts w:eastAsia="Times New Roman" w:cs="Arial"/>
                      <w:color w:val="000000"/>
                      <w:sz w:val="20"/>
                      <w:szCs w:val="20"/>
                    </w:rPr>
                    <w:t xml:space="preserve"> product support and acquisition logistics for all fielded and emerging Air Force weapon systems. </w:t>
                  </w:r>
                </w:p>
                <w:p w14:paraId="704EA232" w14:textId="77777777" w:rsidR="006351A0" w:rsidRPr="00C424BA" w:rsidRDefault="006351A0" w:rsidP="006351A0">
                  <w:pPr>
                    <w:pStyle w:val="Header"/>
                    <w:tabs>
                      <w:tab w:val="clear" w:pos="4320"/>
                      <w:tab w:val="clear" w:pos="8640"/>
                    </w:tabs>
                    <w:jc w:val="left"/>
                    <w:rPr>
                      <w:rFonts w:ascii="Arial" w:hAnsi="Arial" w:cs="Arial"/>
                      <w:color w:val="000000"/>
                      <w:sz w:val="20"/>
                    </w:rPr>
                  </w:pPr>
                  <w:r w:rsidRPr="00C424BA">
                    <w:rPr>
                      <w:rFonts w:ascii="Arial" w:hAnsi="Arial" w:cs="Arial"/>
                      <w:color w:val="000000"/>
                      <w:sz w:val="20"/>
                    </w:rPr>
                    <w:t xml:space="preserve">Mr. Lyman </w:t>
                  </w:r>
                  <w:r w:rsidR="00B40BD1" w:rsidRPr="00C424BA">
                    <w:rPr>
                      <w:rFonts w:ascii="Arial" w:hAnsi="Arial" w:cs="Arial"/>
                      <w:color w:val="000000"/>
                      <w:sz w:val="20"/>
                    </w:rPr>
                    <w:t>served as</w:t>
                  </w:r>
                  <w:r w:rsidRPr="00C424BA">
                    <w:rPr>
                      <w:rFonts w:ascii="Arial" w:hAnsi="Arial" w:cs="Arial"/>
                      <w:color w:val="000000"/>
                      <w:sz w:val="20"/>
                    </w:rPr>
                    <w:t xml:space="preserve"> Chief, Systems Integration Division, Directorate o</w:t>
                  </w:r>
                  <w:r w:rsidR="00B40BD1" w:rsidRPr="00C424BA">
                    <w:rPr>
                      <w:rFonts w:ascii="Arial" w:hAnsi="Arial" w:cs="Arial"/>
                      <w:color w:val="000000"/>
                      <w:sz w:val="20"/>
                    </w:rPr>
                    <w:t>f Logistics and Sustainment.  His responsibilities included Portfolio Management</w:t>
                  </w:r>
                  <w:r w:rsidRPr="00C424BA">
                    <w:rPr>
                      <w:rFonts w:ascii="Arial" w:hAnsi="Arial" w:cs="Arial"/>
                      <w:color w:val="000000"/>
                      <w:sz w:val="20"/>
                    </w:rPr>
                    <w:t xml:space="preserve"> for 90+ command standard lo</w:t>
                  </w:r>
                  <w:r w:rsidR="00B40BD1" w:rsidRPr="00C424BA">
                    <w:rPr>
                      <w:rFonts w:ascii="Arial" w:hAnsi="Arial" w:cs="Arial"/>
                      <w:color w:val="000000"/>
                      <w:sz w:val="20"/>
                    </w:rPr>
                    <w:t>gistics systems.   He is led</w:t>
                  </w:r>
                  <w:r w:rsidRPr="00C424BA">
                    <w:rPr>
                      <w:rFonts w:ascii="Arial" w:hAnsi="Arial" w:cs="Arial"/>
                      <w:color w:val="000000"/>
                      <w:sz w:val="20"/>
                    </w:rPr>
                    <w:t xml:space="preserve"> the effort to develop a more robust Logistics Systems Governance process across AFMC.  </w:t>
                  </w:r>
                </w:p>
                <w:p w14:paraId="13B14A0F" w14:textId="77777777" w:rsidR="006351A0" w:rsidRPr="00C424BA" w:rsidRDefault="006351A0" w:rsidP="006351A0">
                  <w:pPr>
                    <w:pStyle w:val="Header"/>
                    <w:tabs>
                      <w:tab w:val="clear" w:pos="4320"/>
                      <w:tab w:val="clear" w:pos="8640"/>
                    </w:tabs>
                    <w:jc w:val="left"/>
                    <w:rPr>
                      <w:rFonts w:ascii="Arial" w:hAnsi="Arial" w:cs="Arial"/>
                      <w:color w:val="000000"/>
                      <w:sz w:val="20"/>
                    </w:rPr>
                  </w:pPr>
                </w:p>
                <w:p w14:paraId="1372D886" w14:textId="77777777" w:rsidR="006351A0" w:rsidRPr="00C424BA" w:rsidRDefault="006351A0" w:rsidP="006351A0">
                  <w:pPr>
                    <w:pStyle w:val="Header"/>
                    <w:tabs>
                      <w:tab w:val="clear" w:pos="4320"/>
                      <w:tab w:val="clear" w:pos="8640"/>
                    </w:tabs>
                    <w:jc w:val="left"/>
                    <w:rPr>
                      <w:rFonts w:ascii="Arial" w:hAnsi="Arial" w:cs="Arial"/>
                      <w:color w:val="000000"/>
                      <w:sz w:val="20"/>
                    </w:rPr>
                  </w:pPr>
                  <w:r w:rsidRPr="00C424BA">
                    <w:rPr>
                      <w:rFonts w:ascii="Arial" w:hAnsi="Arial" w:cs="Arial"/>
                      <w:color w:val="000000"/>
                      <w:sz w:val="20"/>
                    </w:rPr>
                    <w:t>Prior to mov</w:t>
                  </w:r>
                  <w:r w:rsidR="00B40BD1" w:rsidRPr="00C424BA">
                    <w:rPr>
                      <w:rFonts w:ascii="Arial" w:hAnsi="Arial" w:cs="Arial"/>
                      <w:color w:val="000000"/>
                      <w:sz w:val="20"/>
                    </w:rPr>
                    <w:t>ing to the Systems Integration Division</w:t>
                  </w:r>
                  <w:r w:rsidRPr="00C424BA">
                    <w:rPr>
                      <w:rFonts w:ascii="Arial" w:hAnsi="Arial" w:cs="Arial"/>
                      <w:color w:val="000000"/>
                      <w:sz w:val="20"/>
                    </w:rPr>
                    <w:t xml:space="preserve"> Mr. Lyman was  Deputy Division Chief, Centralized Asset Management (CAM) Division, Directorate of Logistics and Sustainment.   He was on the core team to develop and implement the CAM processes.  His responsibilities included programming, budgeting and execution of a $14B+ program for the Air Force</w:t>
                  </w:r>
                </w:p>
                <w:p w14:paraId="37E95390" w14:textId="77777777" w:rsidR="006351A0" w:rsidRPr="00C424BA" w:rsidRDefault="006351A0" w:rsidP="006351A0">
                  <w:pPr>
                    <w:pStyle w:val="Header"/>
                    <w:tabs>
                      <w:tab w:val="clear" w:pos="4320"/>
                      <w:tab w:val="clear" w:pos="8640"/>
                    </w:tabs>
                    <w:jc w:val="left"/>
                    <w:rPr>
                      <w:rFonts w:ascii="Arial" w:hAnsi="Arial" w:cs="Arial"/>
                      <w:color w:val="000000"/>
                      <w:sz w:val="20"/>
                    </w:rPr>
                  </w:pPr>
                </w:p>
                <w:p w14:paraId="0D378EB6" w14:textId="77777777" w:rsidR="006351A0" w:rsidRPr="00C424BA" w:rsidRDefault="006351A0" w:rsidP="006351A0">
                  <w:pPr>
                    <w:pStyle w:val="Header"/>
                    <w:tabs>
                      <w:tab w:val="clear" w:pos="4320"/>
                      <w:tab w:val="clear" w:pos="8640"/>
                    </w:tabs>
                    <w:jc w:val="left"/>
                    <w:rPr>
                      <w:rFonts w:ascii="Arial" w:hAnsi="Arial" w:cs="Arial"/>
                      <w:color w:val="000000"/>
                      <w:sz w:val="20"/>
                    </w:rPr>
                  </w:pPr>
                  <w:r w:rsidRPr="00C424BA">
                    <w:rPr>
                      <w:rFonts w:ascii="Arial" w:hAnsi="Arial" w:cs="Arial"/>
                      <w:color w:val="000000"/>
                      <w:sz w:val="20"/>
                    </w:rPr>
                    <w:t xml:space="preserve">Mr. Lyman served as the Chief, Depot Process Improvement Branch.  In that role he was a key leader of the Depot Maintenance Transformation program.  Additionally, he participated in the initial development of AFSO 21 for the Air Force. </w:t>
                  </w:r>
                </w:p>
                <w:p w14:paraId="276A95F7" w14:textId="77777777" w:rsidR="006351A0" w:rsidRPr="00C424BA" w:rsidRDefault="006351A0" w:rsidP="006351A0">
                  <w:pPr>
                    <w:pStyle w:val="Header"/>
                    <w:tabs>
                      <w:tab w:val="clear" w:pos="4320"/>
                      <w:tab w:val="clear" w:pos="8640"/>
                    </w:tabs>
                    <w:jc w:val="left"/>
                    <w:rPr>
                      <w:rFonts w:ascii="Arial" w:hAnsi="Arial" w:cs="Arial"/>
                      <w:color w:val="000000"/>
                      <w:sz w:val="20"/>
                    </w:rPr>
                  </w:pPr>
                </w:p>
                <w:p w14:paraId="3F07E0E6" w14:textId="77777777" w:rsidR="006351A0" w:rsidRPr="00C424BA" w:rsidRDefault="006351A0" w:rsidP="006351A0">
                  <w:pPr>
                    <w:pStyle w:val="Header"/>
                    <w:tabs>
                      <w:tab w:val="clear" w:pos="4320"/>
                      <w:tab w:val="clear" w:pos="8640"/>
                    </w:tabs>
                    <w:jc w:val="left"/>
                    <w:rPr>
                      <w:rFonts w:ascii="Arial" w:hAnsi="Arial" w:cs="Arial"/>
                      <w:color w:val="000000"/>
                      <w:sz w:val="20"/>
                    </w:rPr>
                  </w:pPr>
                  <w:r w:rsidRPr="00C424BA">
                    <w:rPr>
                      <w:rFonts w:ascii="Arial" w:hAnsi="Arial" w:cs="Arial"/>
                      <w:color w:val="000000"/>
                      <w:sz w:val="20"/>
                    </w:rPr>
                    <w:t xml:space="preserve">His experience includes time as the Branch Chief, Depot Maintenance Systems, Logistics Integration Division, Directorate of Logistics.  </w:t>
                  </w:r>
                  <w:r w:rsidR="00262688">
                    <w:rPr>
                      <w:rFonts w:ascii="Arial" w:hAnsi="Arial" w:cs="Arial"/>
                      <w:color w:val="000000"/>
                      <w:sz w:val="20"/>
                    </w:rPr>
                    <w:t>H</w:t>
                  </w:r>
                  <w:r w:rsidRPr="00C424BA">
                    <w:rPr>
                      <w:rFonts w:ascii="Arial" w:hAnsi="Arial" w:cs="Arial"/>
                      <w:color w:val="000000"/>
                      <w:sz w:val="20"/>
                    </w:rPr>
                    <w:t xml:space="preserve">e oversaw day to day operations of the AFMC Depot Maintenance Systems. </w:t>
                  </w:r>
                </w:p>
                <w:p w14:paraId="2C4BABED" w14:textId="77777777" w:rsidR="006351A0" w:rsidRPr="00C424BA" w:rsidRDefault="006351A0" w:rsidP="006351A0">
                  <w:pPr>
                    <w:pStyle w:val="Header"/>
                    <w:tabs>
                      <w:tab w:val="clear" w:pos="4320"/>
                      <w:tab w:val="clear" w:pos="8640"/>
                    </w:tabs>
                    <w:jc w:val="left"/>
                    <w:rPr>
                      <w:rFonts w:ascii="Arial" w:hAnsi="Arial" w:cs="Arial"/>
                      <w:color w:val="000000"/>
                      <w:sz w:val="20"/>
                    </w:rPr>
                  </w:pPr>
                </w:p>
                <w:p w14:paraId="6E0F6ACD" w14:textId="77777777" w:rsidR="00017E8B" w:rsidRPr="00C424BA" w:rsidRDefault="00017E8B" w:rsidP="008B0918">
                  <w:pPr>
                    <w:pStyle w:val="Header"/>
                    <w:tabs>
                      <w:tab w:val="clear" w:pos="4320"/>
                      <w:tab w:val="clear" w:pos="8640"/>
                    </w:tabs>
                    <w:jc w:val="left"/>
                    <w:rPr>
                      <w:rFonts w:cs="Arial"/>
                      <w:color w:val="000000"/>
                      <w:sz w:val="20"/>
                    </w:rPr>
                  </w:pPr>
                </w:p>
              </w:tc>
            </w:tr>
          </w:tbl>
          <w:p w14:paraId="57BABBC5" w14:textId="77777777" w:rsidR="00017E8B" w:rsidRPr="00C424BA" w:rsidRDefault="00017E8B" w:rsidP="00017E8B">
            <w:pPr>
              <w:spacing w:after="0" w:line="240" w:lineRule="auto"/>
              <w:rPr>
                <w:rFonts w:eastAsia="Times New Roman" w:cs="Arial"/>
                <w:color w:val="000033"/>
                <w:sz w:val="20"/>
                <w:szCs w:val="20"/>
              </w:rPr>
            </w:pPr>
          </w:p>
        </w:tc>
      </w:tr>
    </w:tbl>
    <w:p w14:paraId="08324758" w14:textId="77777777" w:rsidR="00B0133F" w:rsidRDefault="00B0133F" w:rsidP="00CD1CB3">
      <w:pPr>
        <w:spacing w:after="240"/>
        <w:ind w:left="-450"/>
        <w:rPr>
          <w:rStyle w:val="Strong"/>
          <w:rFonts w:eastAsia="Times New Roman" w:cs="Arial"/>
          <w:color w:val="000000"/>
          <w:sz w:val="20"/>
          <w:szCs w:val="20"/>
        </w:rPr>
      </w:pPr>
      <w:r w:rsidRPr="00C424BA">
        <w:rPr>
          <w:rFonts w:eastAsia="Times New Roman" w:cs="Arial"/>
          <w:b/>
          <w:bCs/>
          <w:color w:val="000000"/>
          <w:sz w:val="20"/>
          <w:szCs w:val="20"/>
        </w:rPr>
        <w:lastRenderedPageBreak/>
        <w:t xml:space="preserve">EDUCATION </w:t>
      </w:r>
      <w:r w:rsidRPr="00C424BA">
        <w:rPr>
          <w:rFonts w:eastAsia="Times New Roman" w:cs="Arial"/>
          <w:b/>
          <w:bCs/>
          <w:color w:val="000000"/>
          <w:sz w:val="20"/>
          <w:szCs w:val="20"/>
        </w:rPr>
        <w:br/>
      </w:r>
      <w:r w:rsidRPr="00C424BA">
        <w:rPr>
          <w:rFonts w:cs="Arial"/>
          <w:sz w:val="20"/>
          <w:szCs w:val="20"/>
        </w:rPr>
        <w:t>MS, Logistics Management, Air Force Institute of Technology, September 1991</w:t>
      </w:r>
      <w:r w:rsidRPr="00C424BA">
        <w:rPr>
          <w:rFonts w:cs="Arial"/>
          <w:sz w:val="20"/>
          <w:szCs w:val="20"/>
        </w:rPr>
        <w:br/>
        <w:t>BS, Industrial and Systems Engineering, The Ohio State University, June 1985</w:t>
      </w:r>
    </w:p>
    <w:p w14:paraId="0BE79FD6" w14:textId="77777777" w:rsidR="002E6221" w:rsidRPr="00C424BA" w:rsidRDefault="00A54601" w:rsidP="00CD1CB3">
      <w:pPr>
        <w:spacing w:after="240"/>
        <w:ind w:left="-450"/>
        <w:rPr>
          <w:rStyle w:val="libtext1"/>
          <w:rFonts w:eastAsia="Times New Roman"/>
        </w:rPr>
      </w:pPr>
      <w:r w:rsidRPr="00C424BA">
        <w:rPr>
          <w:rStyle w:val="Strong"/>
          <w:rFonts w:eastAsia="Times New Roman" w:cs="Arial"/>
          <w:color w:val="000000"/>
          <w:sz w:val="20"/>
          <w:szCs w:val="20"/>
        </w:rPr>
        <w:t>CAREER CHRONOLOGY</w:t>
      </w:r>
      <w:r w:rsidRPr="00C424BA">
        <w:rPr>
          <w:rFonts w:eastAsia="Times New Roman" w:cs="Arial"/>
          <w:color w:val="000000"/>
          <w:sz w:val="20"/>
          <w:szCs w:val="20"/>
        </w:rPr>
        <w:br/>
      </w:r>
      <w:r w:rsidR="00B40BD1" w:rsidRPr="00C424BA">
        <w:rPr>
          <w:rStyle w:val="libtext1"/>
          <w:rFonts w:eastAsia="Times New Roman"/>
        </w:rPr>
        <w:t>Jul 1985 – May 1990</w:t>
      </w:r>
      <w:r w:rsidR="002E6221" w:rsidRPr="00C424BA">
        <w:rPr>
          <w:rStyle w:val="libtext1"/>
          <w:rFonts w:eastAsia="Times New Roman"/>
        </w:rPr>
        <w:t>,</w:t>
      </w:r>
      <w:r w:rsidR="00B40BD1" w:rsidRPr="00C424BA">
        <w:rPr>
          <w:rStyle w:val="libtext1"/>
          <w:rFonts w:eastAsia="Times New Roman"/>
        </w:rPr>
        <w:t xml:space="preserve"> Industrial Engineer</w:t>
      </w:r>
      <w:r w:rsidRPr="00C424BA">
        <w:rPr>
          <w:rStyle w:val="libtext1"/>
          <w:rFonts w:eastAsia="Times New Roman"/>
        </w:rPr>
        <w:t xml:space="preserve">, </w:t>
      </w:r>
      <w:r w:rsidR="00B40BD1" w:rsidRPr="00C424BA">
        <w:rPr>
          <w:rStyle w:val="libtext1"/>
          <w:rFonts w:eastAsia="Times New Roman"/>
        </w:rPr>
        <w:t>Mechanized Materials Handling Branch</w:t>
      </w:r>
    </w:p>
    <w:p w14:paraId="4FEB964E" w14:textId="77777777" w:rsidR="00B40BD1" w:rsidRPr="00C424BA" w:rsidRDefault="00B40BD1" w:rsidP="00CD1CB3">
      <w:pPr>
        <w:spacing w:after="240"/>
        <w:ind w:left="-450"/>
        <w:rPr>
          <w:rStyle w:val="libtext1"/>
          <w:rFonts w:eastAsia="Times New Roman"/>
        </w:rPr>
      </w:pPr>
      <w:r w:rsidRPr="00C424BA">
        <w:rPr>
          <w:rStyle w:val="libtext1"/>
          <w:rFonts w:eastAsia="Times New Roman"/>
        </w:rPr>
        <w:t>May 1990 – Sep 1991 Student, Air Force Institute of Technology</w:t>
      </w:r>
    </w:p>
    <w:p w14:paraId="1BF205B4" w14:textId="77777777" w:rsidR="002E6221" w:rsidRPr="00C424BA" w:rsidRDefault="00B40BD1" w:rsidP="00CD1CB3">
      <w:pPr>
        <w:spacing w:after="240"/>
        <w:ind w:left="-450"/>
        <w:rPr>
          <w:rStyle w:val="libtext1"/>
          <w:rFonts w:eastAsia="Times New Roman"/>
        </w:rPr>
      </w:pPr>
      <w:r w:rsidRPr="00C424BA">
        <w:rPr>
          <w:rStyle w:val="libtext1"/>
          <w:rFonts w:eastAsia="Times New Roman"/>
        </w:rPr>
        <w:t>Sep 1991-Jan 1993 Team Lead, Logistics Action Group</w:t>
      </w:r>
      <w:r w:rsidR="00A54601" w:rsidRPr="00C424BA">
        <w:rPr>
          <w:rStyle w:val="libtext1"/>
          <w:rFonts w:eastAsia="Times New Roman"/>
        </w:rPr>
        <w:t xml:space="preserve"> </w:t>
      </w:r>
    </w:p>
    <w:p w14:paraId="2ED19C4A" w14:textId="77777777" w:rsidR="00D83792" w:rsidRDefault="00B40BD1" w:rsidP="00CD1CB3">
      <w:pPr>
        <w:spacing w:after="240"/>
        <w:ind w:left="-450"/>
        <w:rPr>
          <w:rStyle w:val="libtext1"/>
          <w:rFonts w:eastAsia="Times New Roman"/>
        </w:rPr>
      </w:pPr>
      <w:r w:rsidRPr="00C424BA">
        <w:rPr>
          <w:rStyle w:val="libtext1"/>
          <w:rFonts w:eastAsia="Times New Roman"/>
        </w:rPr>
        <w:t xml:space="preserve">Jan 1993- Sep 1998 Branch Chief, Depot Maintenance Systems </w:t>
      </w:r>
      <w:r w:rsidR="00A54601" w:rsidRPr="00C424BA">
        <w:rPr>
          <w:rStyle w:val="libtext1"/>
          <w:rFonts w:eastAsia="Times New Roman"/>
        </w:rPr>
        <w:t xml:space="preserve"> </w:t>
      </w:r>
    </w:p>
    <w:p w14:paraId="3A658AD1" w14:textId="77777777" w:rsidR="002E6221" w:rsidRPr="00C424BA" w:rsidRDefault="00A54601" w:rsidP="00CD1CB3">
      <w:pPr>
        <w:spacing w:after="240"/>
        <w:ind w:left="-450"/>
        <w:rPr>
          <w:rStyle w:val="libtext1"/>
          <w:rFonts w:eastAsia="Times New Roman"/>
        </w:rPr>
      </w:pPr>
      <w:r w:rsidRPr="00C424BA">
        <w:rPr>
          <w:rFonts w:eastAsia="Times New Roman" w:cs="Arial"/>
          <w:color w:val="000000"/>
          <w:sz w:val="20"/>
          <w:szCs w:val="20"/>
        </w:rPr>
        <w:br/>
      </w:r>
      <w:r w:rsidR="00B40BD1" w:rsidRPr="00C424BA">
        <w:rPr>
          <w:rStyle w:val="libtext1"/>
          <w:rFonts w:eastAsia="Times New Roman"/>
        </w:rPr>
        <w:t>Sep 1998 – May 2003 Program Manager, Depot Maintenance Systems Division</w:t>
      </w:r>
      <w:r w:rsidRPr="00C424BA">
        <w:rPr>
          <w:rStyle w:val="libtext1"/>
          <w:rFonts w:eastAsia="Times New Roman"/>
        </w:rPr>
        <w:t xml:space="preserve"> </w:t>
      </w:r>
    </w:p>
    <w:p w14:paraId="648B35C9" w14:textId="77777777" w:rsidR="002E6221" w:rsidRPr="00C424BA" w:rsidRDefault="00A54601" w:rsidP="00CD1CB3">
      <w:pPr>
        <w:spacing w:after="240"/>
        <w:ind w:left="-450"/>
        <w:rPr>
          <w:rStyle w:val="libtext1"/>
          <w:rFonts w:eastAsia="Times New Roman"/>
        </w:rPr>
      </w:pPr>
      <w:r w:rsidRPr="00C424BA">
        <w:rPr>
          <w:rFonts w:eastAsia="Times New Roman" w:cs="Arial"/>
          <w:color w:val="000000"/>
          <w:sz w:val="20"/>
          <w:szCs w:val="20"/>
        </w:rPr>
        <w:br/>
      </w:r>
      <w:r w:rsidR="002E6221" w:rsidRPr="00C424BA">
        <w:rPr>
          <w:rStyle w:val="libtext1"/>
          <w:rFonts w:eastAsia="Times New Roman"/>
        </w:rPr>
        <w:t>May 2003 – Sep 2003 Chief, Depot Maintenance Systems Branch</w:t>
      </w:r>
    </w:p>
    <w:p w14:paraId="4B9B5342" w14:textId="77777777" w:rsidR="002E6221" w:rsidRPr="00C424BA" w:rsidRDefault="00A54601" w:rsidP="00CD1CB3">
      <w:pPr>
        <w:spacing w:after="240"/>
        <w:ind w:left="-450"/>
        <w:rPr>
          <w:rStyle w:val="libtext1"/>
          <w:rFonts w:eastAsia="Times New Roman"/>
        </w:rPr>
      </w:pPr>
      <w:r w:rsidRPr="00C424BA">
        <w:rPr>
          <w:rFonts w:eastAsia="Times New Roman" w:cs="Arial"/>
          <w:color w:val="000000"/>
          <w:sz w:val="20"/>
          <w:szCs w:val="20"/>
        </w:rPr>
        <w:br/>
      </w:r>
      <w:r w:rsidR="002E6221" w:rsidRPr="00C424BA">
        <w:rPr>
          <w:rStyle w:val="libtext1"/>
          <w:rFonts w:eastAsia="Times New Roman"/>
        </w:rPr>
        <w:t>Sep 2003 – May 2005 Chief, Depot Process Improvement Branch</w:t>
      </w:r>
      <w:r w:rsidRPr="00C424BA">
        <w:rPr>
          <w:rStyle w:val="libtext1"/>
          <w:rFonts w:eastAsia="Times New Roman"/>
        </w:rPr>
        <w:t xml:space="preserve">9. </w:t>
      </w:r>
      <w:r w:rsidR="002E6221" w:rsidRPr="00C424BA">
        <w:rPr>
          <w:rStyle w:val="libtext1"/>
          <w:rFonts w:eastAsia="Times New Roman"/>
        </w:rPr>
        <w:t>May 2005 – May 2006, HQ AFMC/A4 Lean Change Agent</w:t>
      </w:r>
      <w:r w:rsidRPr="00C424BA">
        <w:rPr>
          <w:rStyle w:val="libtext1"/>
          <w:rFonts w:eastAsia="Times New Roman"/>
        </w:rPr>
        <w:t xml:space="preserve">10. </w:t>
      </w:r>
      <w:r w:rsidR="002E6221" w:rsidRPr="00C424BA">
        <w:rPr>
          <w:rStyle w:val="libtext1"/>
          <w:rFonts w:eastAsia="Times New Roman"/>
        </w:rPr>
        <w:t>May 2006 – May 2012 Deputy Division Chief, Centralized Asset Management</w:t>
      </w:r>
      <w:r w:rsidRPr="00C424BA">
        <w:rPr>
          <w:rStyle w:val="libtext1"/>
          <w:rFonts w:eastAsia="Times New Roman"/>
        </w:rPr>
        <w:t xml:space="preserve"> </w:t>
      </w:r>
    </w:p>
    <w:p w14:paraId="20D5F2C1" w14:textId="77777777" w:rsidR="002E6221" w:rsidRPr="00C424BA" w:rsidRDefault="002E6221" w:rsidP="00CD1CB3">
      <w:pPr>
        <w:spacing w:after="240"/>
        <w:ind w:left="-450"/>
        <w:rPr>
          <w:rStyle w:val="libtext1"/>
          <w:rFonts w:eastAsia="Times New Roman"/>
        </w:rPr>
      </w:pPr>
      <w:r w:rsidRPr="00C424BA">
        <w:rPr>
          <w:rStyle w:val="libtext1"/>
          <w:rFonts w:eastAsia="Times New Roman"/>
        </w:rPr>
        <w:t xml:space="preserve">May 2012 – Mar 2013 Chief, Systems Integration Division </w:t>
      </w:r>
    </w:p>
    <w:p w14:paraId="4ACE9F8B" w14:textId="77777777" w:rsidR="00A54601" w:rsidRDefault="002E6221" w:rsidP="00CD1CB3">
      <w:pPr>
        <w:spacing w:after="240"/>
        <w:ind w:left="-450"/>
        <w:rPr>
          <w:rStyle w:val="libtext1"/>
          <w:rFonts w:eastAsia="Times New Roman"/>
        </w:rPr>
      </w:pPr>
      <w:r w:rsidRPr="00C424BA">
        <w:rPr>
          <w:rStyle w:val="libtext1"/>
          <w:rFonts w:eastAsia="Times New Roman"/>
        </w:rPr>
        <w:t xml:space="preserve">Mar 2013 – </w:t>
      </w:r>
      <w:r w:rsidR="00B326B5">
        <w:rPr>
          <w:rStyle w:val="libtext1"/>
          <w:rFonts w:eastAsia="Times New Roman"/>
        </w:rPr>
        <w:t>Mar 2014</w:t>
      </w:r>
      <w:r w:rsidRPr="00C424BA">
        <w:rPr>
          <w:rStyle w:val="libtext1"/>
          <w:rFonts w:eastAsia="Times New Roman"/>
        </w:rPr>
        <w:t>, Acting Deputy Director, Directorate of Logistics, Headquarters AFMC, Wright-Patterson AFB OH</w:t>
      </w:r>
    </w:p>
    <w:p w14:paraId="73CB71A2" w14:textId="77777777" w:rsidR="00B326B5" w:rsidRDefault="00B326B5" w:rsidP="00CD1CB3">
      <w:pPr>
        <w:spacing w:after="240"/>
        <w:ind w:left="-450"/>
        <w:rPr>
          <w:rStyle w:val="libtext1"/>
          <w:rFonts w:eastAsia="Times New Roman"/>
        </w:rPr>
      </w:pPr>
      <w:r>
        <w:rPr>
          <w:rStyle w:val="libtext1"/>
          <w:rFonts w:eastAsia="Times New Roman"/>
        </w:rPr>
        <w:t>Mar 2014 – Aug 2017 Product Support Manager, Helicopter Program Office, Wright-Patterson AFB OH</w:t>
      </w:r>
    </w:p>
    <w:p w14:paraId="5ED34165" w14:textId="77777777" w:rsidR="00B326B5" w:rsidRDefault="00B326B5" w:rsidP="00CD1CB3">
      <w:pPr>
        <w:spacing w:after="240"/>
        <w:ind w:left="-450"/>
        <w:rPr>
          <w:rStyle w:val="libtext1"/>
          <w:rFonts w:eastAsia="Times New Roman"/>
        </w:rPr>
      </w:pPr>
      <w:r>
        <w:rPr>
          <w:rStyle w:val="libtext1"/>
          <w:rFonts w:eastAsia="Times New Roman"/>
        </w:rPr>
        <w:t xml:space="preserve">Aug 2017 – </w:t>
      </w:r>
      <w:r w:rsidR="002A1E53">
        <w:rPr>
          <w:rStyle w:val="libtext1"/>
          <w:rFonts w:eastAsia="Times New Roman"/>
        </w:rPr>
        <w:t>Jun 2020 Director</w:t>
      </w:r>
      <w:r>
        <w:rPr>
          <w:rStyle w:val="libtext1"/>
          <w:rFonts w:eastAsia="Times New Roman"/>
        </w:rPr>
        <w:t xml:space="preserve"> of Logistics, Fighters and Bombers Directorate</w:t>
      </w:r>
    </w:p>
    <w:p w14:paraId="6980AF1C" w14:textId="77777777" w:rsidR="002A1E53" w:rsidRPr="00C424BA" w:rsidRDefault="002A1E53" w:rsidP="00CD1CB3">
      <w:pPr>
        <w:spacing w:after="240"/>
        <w:ind w:left="-450"/>
        <w:rPr>
          <w:rFonts w:eastAsia="Times New Roman" w:cs="Arial"/>
          <w:color w:val="000000"/>
          <w:sz w:val="20"/>
          <w:szCs w:val="20"/>
        </w:rPr>
      </w:pPr>
      <w:r>
        <w:rPr>
          <w:rStyle w:val="libtext1"/>
          <w:rFonts w:eastAsia="Times New Roman"/>
        </w:rPr>
        <w:t>Jun 2020 – Present Director of Logistics, Fighters and Advanced Aircraft Directorate</w:t>
      </w:r>
    </w:p>
    <w:p w14:paraId="08CAA2D6" w14:textId="77777777" w:rsidR="00A54601" w:rsidRPr="00C424BA" w:rsidRDefault="00A54601" w:rsidP="00CD1CB3">
      <w:pPr>
        <w:ind w:left="-450"/>
        <w:rPr>
          <w:rStyle w:val="libtext1"/>
          <w:rFonts w:eastAsia="Times New Roman"/>
        </w:rPr>
      </w:pPr>
      <w:r w:rsidRPr="00C424BA">
        <w:rPr>
          <w:rStyle w:val="Strong"/>
          <w:rFonts w:eastAsia="Times New Roman" w:cs="Arial"/>
          <w:color w:val="000000"/>
          <w:sz w:val="20"/>
          <w:szCs w:val="20"/>
        </w:rPr>
        <w:t>AWARDS AND HONORS</w:t>
      </w:r>
      <w:r w:rsidRPr="00C424BA">
        <w:rPr>
          <w:rFonts w:eastAsia="Times New Roman" w:cs="Arial"/>
          <w:color w:val="000000"/>
          <w:sz w:val="20"/>
          <w:szCs w:val="20"/>
        </w:rPr>
        <w:br/>
      </w:r>
      <w:r w:rsidR="00B30AF5" w:rsidRPr="00C424BA">
        <w:rPr>
          <w:rStyle w:val="libtext1"/>
          <w:rFonts w:eastAsia="Times New Roman"/>
        </w:rPr>
        <w:t>2003 Exemplary Civilian Service Award</w:t>
      </w:r>
    </w:p>
    <w:p w14:paraId="60D5A12A" w14:textId="77777777" w:rsidR="00B326B5" w:rsidRDefault="00A54601" w:rsidP="00CD1CB3">
      <w:pPr>
        <w:ind w:left="-450"/>
        <w:rPr>
          <w:rStyle w:val="libtext1"/>
          <w:rFonts w:eastAsia="Times New Roman"/>
        </w:rPr>
      </w:pPr>
      <w:r w:rsidRPr="00C424BA">
        <w:rPr>
          <w:rStyle w:val="Strong"/>
          <w:rFonts w:eastAsia="Times New Roman" w:cs="Arial"/>
          <w:color w:val="000000"/>
          <w:sz w:val="20"/>
          <w:szCs w:val="20"/>
        </w:rPr>
        <w:t>PROFESSIONAL MEMBERSHIPS AND ASSOCIATIONS</w:t>
      </w:r>
      <w:r w:rsidRPr="00C424BA">
        <w:rPr>
          <w:rFonts w:eastAsia="Times New Roman" w:cs="Arial"/>
          <w:color w:val="000000"/>
          <w:sz w:val="20"/>
          <w:szCs w:val="20"/>
        </w:rPr>
        <w:br/>
      </w:r>
      <w:r w:rsidRPr="00C424BA">
        <w:rPr>
          <w:rStyle w:val="libtext1"/>
          <w:rFonts w:eastAsia="Times New Roman"/>
        </w:rPr>
        <w:t>Armed Forces Communications and Electronic Association International</w:t>
      </w:r>
      <w:r w:rsidR="00B40BD1" w:rsidRPr="00C424BA">
        <w:rPr>
          <w:rStyle w:val="libtext1"/>
          <w:rFonts w:eastAsia="Times New Roman"/>
        </w:rPr>
        <w:t>, Board of Directors</w:t>
      </w:r>
    </w:p>
    <w:p w14:paraId="7E94B5A6" w14:textId="77777777" w:rsidR="00B40BD1" w:rsidRPr="00C424BA" w:rsidRDefault="00A54601" w:rsidP="00CD1CB3">
      <w:pPr>
        <w:ind w:left="-450"/>
        <w:rPr>
          <w:rStyle w:val="Strong"/>
          <w:rFonts w:eastAsia="Times New Roman" w:cs="Arial"/>
          <w:color w:val="000000"/>
          <w:sz w:val="20"/>
          <w:szCs w:val="20"/>
        </w:rPr>
      </w:pPr>
      <w:r w:rsidRPr="00C424BA">
        <w:rPr>
          <w:rStyle w:val="Strong"/>
          <w:rFonts w:eastAsia="Times New Roman" w:cs="Arial"/>
          <w:color w:val="000000"/>
          <w:sz w:val="20"/>
          <w:szCs w:val="20"/>
        </w:rPr>
        <w:t>PROFESSIONAL CERTIFICATIONS</w:t>
      </w:r>
    </w:p>
    <w:p w14:paraId="2A09A900" w14:textId="77777777" w:rsidR="00017E8B" w:rsidRPr="00C424BA" w:rsidRDefault="00B40BD1" w:rsidP="00CD1CB3">
      <w:pPr>
        <w:ind w:left="-450"/>
        <w:rPr>
          <w:rFonts w:eastAsia="Times New Roman" w:cs="Arial"/>
          <w:color w:val="000000"/>
          <w:sz w:val="20"/>
          <w:szCs w:val="20"/>
        </w:rPr>
      </w:pPr>
      <w:r w:rsidRPr="00C424BA">
        <w:rPr>
          <w:rStyle w:val="Strong"/>
          <w:rFonts w:eastAsia="Times New Roman" w:cs="Arial"/>
          <w:b w:val="0"/>
          <w:color w:val="000000"/>
          <w:sz w:val="20"/>
          <w:szCs w:val="20"/>
        </w:rPr>
        <w:t>Acquisition</w:t>
      </w:r>
      <w:r w:rsidR="00B30AF5" w:rsidRPr="00C424BA">
        <w:rPr>
          <w:rStyle w:val="Strong"/>
          <w:rFonts w:eastAsia="Times New Roman" w:cs="Arial"/>
          <w:b w:val="0"/>
          <w:color w:val="000000"/>
          <w:sz w:val="20"/>
          <w:szCs w:val="20"/>
        </w:rPr>
        <w:t xml:space="preserve"> Logistics</w:t>
      </w:r>
      <w:r w:rsidRPr="00C424BA">
        <w:rPr>
          <w:rStyle w:val="Strong"/>
          <w:rFonts w:eastAsia="Times New Roman" w:cs="Arial"/>
          <w:b w:val="0"/>
          <w:color w:val="000000"/>
          <w:sz w:val="20"/>
          <w:szCs w:val="20"/>
        </w:rPr>
        <w:t>, Level III</w:t>
      </w:r>
      <w:r w:rsidR="00A54601" w:rsidRPr="00C424BA">
        <w:rPr>
          <w:rFonts w:eastAsia="Times New Roman" w:cs="Arial"/>
          <w:color w:val="000000"/>
          <w:sz w:val="20"/>
          <w:szCs w:val="20"/>
        </w:rPr>
        <w:br/>
      </w:r>
      <w:r w:rsidRPr="00C424BA">
        <w:rPr>
          <w:rStyle w:val="libtext1"/>
          <w:rFonts w:eastAsia="Times New Roman"/>
        </w:rPr>
        <w:t>Program Management, Level II</w:t>
      </w:r>
      <w:r w:rsidR="00D617B1" w:rsidRPr="00C424BA">
        <w:rPr>
          <w:rStyle w:val="libtext1"/>
          <w:rFonts w:eastAsia="Times New Roman"/>
        </w:rPr>
        <w:t xml:space="preserve">                                                                                                                                  </w:t>
      </w:r>
      <w:r w:rsidR="00B30AF5" w:rsidRPr="00C424BA">
        <w:rPr>
          <w:rStyle w:val="libtext1"/>
          <w:rFonts w:eastAsia="Times New Roman"/>
        </w:rPr>
        <w:t>Information Technology, Level II</w:t>
      </w:r>
      <w:r w:rsidR="00A54601" w:rsidRPr="00C424BA">
        <w:rPr>
          <w:rFonts w:eastAsia="Times New Roman" w:cs="Arial"/>
          <w:color w:val="000000"/>
          <w:sz w:val="20"/>
          <w:szCs w:val="20"/>
        </w:rPr>
        <w:br/>
      </w:r>
      <w:r w:rsidR="00A54601" w:rsidRPr="00C424BA">
        <w:rPr>
          <w:rFonts w:eastAsia="Times New Roman" w:cs="Arial"/>
          <w:color w:val="000000"/>
          <w:sz w:val="20"/>
          <w:szCs w:val="20"/>
        </w:rPr>
        <w:br/>
      </w:r>
      <w:r w:rsidR="00A54601" w:rsidRPr="00C424BA">
        <w:rPr>
          <w:rStyle w:val="libtext1"/>
          <w:rFonts w:eastAsia="Times New Roman"/>
        </w:rPr>
        <w:t>(Current as of </w:t>
      </w:r>
      <w:r w:rsidR="00E05960">
        <w:rPr>
          <w:rStyle w:val="libtext1"/>
          <w:rFonts w:eastAsia="Times New Roman"/>
        </w:rPr>
        <w:t>Aug 2021</w:t>
      </w:r>
      <w:r w:rsidR="00A54601" w:rsidRPr="00C424BA">
        <w:rPr>
          <w:rStyle w:val="libtext1"/>
          <w:rFonts w:eastAsia="Times New Roman"/>
        </w:rPr>
        <w:t>)</w:t>
      </w:r>
    </w:p>
    <w:sectPr w:rsidR="00017E8B" w:rsidRPr="00C424BA" w:rsidSect="0001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3A29"/>
    <w:multiLevelType w:val="hybridMultilevel"/>
    <w:tmpl w:val="D2D8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E8B"/>
    <w:rsid w:val="000134B0"/>
    <w:rsid w:val="00017E8B"/>
    <w:rsid w:val="00033883"/>
    <w:rsid w:val="00045CC1"/>
    <w:rsid w:val="000511BD"/>
    <w:rsid w:val="00063331"/>
    <w:rsid w:val="00073D35"/>
    <w:rsid w:val="000C588B"/>
    <w:rsid w:val="000E39F1"/>
    <w:rsid w:val="00101F30"/>
    <w:rsid w:val="00136642"/>
    <w:rsid w:val="00136A47"/>
    <w:rsid w:val="00137334"/>
    <w:rsid w:val="00142D8C"/>
    <w:rsid w:val="00177DF1"/>
    <w:rsid w:val="001B085C"/>
    <w:rsid w:val="001B3353"/>
    <w:rsid w:val="00235AD0"/>
    <w:rsid w:val="002509DD"/>
    <w:rsid w:val="00251157"/>
    <w:rsid w:val="0025219D"/>
    <w:rsid w:val="00262688"/>
    <w:rsid w:val="00294C75"/>
    <w:rsid w:val="002A1E53"/>
    <w:rsid w:val="002D230E"/>
    <w:rsid w:val="002D6236"/>
    <w:rsid w:val="002E6221"/>
    <w:rsid w:val="00321396"/>
    <w:rsid w:val="003302C2"/>
    <w:rsid w:val="0033174F"/>
    <w:rsid w:val="00344FAB"/>
    <w:rsid w:val="0038494C"/>
    <w:rsid w:val="003A55CC"/>
    <w:rsid w:val="003E049B"/>
    <w:rsid w:val="003F7E0D"/>
    <w:rsid w:val="00405D53"/>
    <w:rsid w:val="00406F86"/>
    <w:rsid w:val="004100CB"/>
    <w:rsid w:val="0042237E"/>
    <w:rsid w:val="00456826"/>
    <w:rsid w:val="00480694"/>
    <w:rsid w:val="004B2B43"/>
    <w:rsid w:val="004D09F2"/>
    <w:rsid w:val="004E299D"/>
    <w:rsid w:val="00511AD9"/>
    <w:rsid w:val="005120EF"/>
    <w:rsid w:val="00513879"/>
    <w:rsid w:val="00552C50"/>
    <w:rsid w:val="00553F7F"/>
    <w:rsid w:val="00557135"/>
    <w:rsid w:val="005E0EFE"/>
    <w:rsid w:val="005E7CC6"/>
    <w:rsid w:val="005F72A9"/>
    <w:rsid w:val="00613DE3"/>
    <w:rsid w:val="00614417"/>
    <w:rsid w:val="0063316B"/>
    <w:rsid w:val="006351A0"/>
    <w:rsid w:val="00671F27"/>
    <w:rsid w:val="00672F97"/>
    <w:rsid w:val="00682979"/>
    <w:rsid w:val="00683BD1"/>
    <w:rsid w:val="00683D94"/>
    <w:rsid w:val="00687406"/>
    <w:rsid w:val="006A6465"/>
    <w:rsid w:val="006B680F"/>
    <w:rsid w:val="006F0B2C"/>
    <w:rsid w:val="00701FBD"/>
    <w:rsid w:val="007054E0"/>
    <w:rsid w:val="00723033"/>
    <w:rsid w:val="00775B3C"/>
    <w:rsid w:val="007B0C6B"/>
    <w:rsid w:val="007B6404"/>
    <w:rsid w:val="007C2683"/>
    <w:rsid w:val="007D229D"/>
    <w:rsid w:val="007F003D"/>
    <w:rsid w:val="008108F4"/>
    <w:rsid w:val="008B0918"/>
    <w:rsid w:val="008C42F1"/>
    <w:rsid w:val="008D10DE"/>
    <w:rsid w:val="008D4185"/>
    <w:rsid w:val="008F0415"/>
    <w:rsid w:val="008F77C2"/>
    <w:rsid w:val="00933E58"/>
    <w:rsid w:val="009505A1"/>
    <w:rsid w:val="00952F94"/>
    <w:rsid w:val="009E62EF"/>
    <w:rsid w:val="00A05AE3"/>
    <w:rsid w:val="00A13FA6"/>
    <w:rsid w:val="00A54601"/>
    <w:rsid w:val="00A960BF"/>
    <w:rsid w:val="00AA303A"/>
    <w:rsid w:val="00AA3ECA"/>
    <w:rsid w:val="00AC737A"/>
    <w:rsid w:val="00AD7D2E"/>
    <w:rsid w:val="00AF5E66"/>
    <w:rsid w:val="00B0133F"/>
    <w:rsid w:val="00B1142B"/>
    <w:rsid w:val="00B16A06"/>
    <w:rsid w:val="00B30AF5"/>
    <w:rsid w:val="00B326B5"/>
    <w:rsid w:val="00B40BD1"/>
    <w:rsid w:val="00B65DCB"/>
    <w:rsid w:val="00BA259C"/>
    <w:rsid w:val="00BC7D66"/>
    <w:rsid w:val="00BD3F4D"/>
    <w:rsid w:val="00BD4A33"/>
    <w:rsid w:val="00C424BA"/>
    <w:rsid w:val="00C55EC7"/>
    <w:rsid w:val="00C90BCA"/>
    <w:rsid w:val="00CD1CB3"/>
    <w:rsid w:val="00CF13BF"/>
    <w:rsid w:val="00CF223B"/>
    <w:rsid w:val="00CF3F1C"/>
    <w:rsid w:val="00D23582"/>
    <w:rsid w:val="00D30C90"/>
    <w:rsid w:val="00D44CB6"/>
    <w:rsid w:val="00D617B1"/>
    <w:rsid w:val="00D737B4"/>
    <w:rsid w:val="00D83792"/>
    <w:rsid w:val="00D85E6C"/>
    <w:rsid w:val="00DD29DB"/>
    <w:rsid w:val="00DF4DE2"/>
    <w:rsid w:val="00E05960"/>
    <w:rsid w:val="00E3223E"/>
    <w:rsid w:val="00E4067A"/>
    <w:rsid w:val="00E41495"/>
    <w:rsid w:val="00E44942"/>
    <w:rsid w:val="00E50D91"/>
    <w:rsid w:val="00E711A4"/>
    <w:rsid w:val="00EA156E"/>
    <w:rsid w:val="00EE6E38"/>
    <w:rsid w:val="00EF2697"/>
    <w:rsid w:val="00EF4779"/>
    <w:rsid w:val="00F04402"/>
    <w:rsid w:val="00F11A78"/>
    <w:rsid w:val="00F12B65"/>
    <w:rsid w:val="00F20DB2"/>
    <w:rsid w:val="00F32371"/>
    <w:rsid w:val="00F41596"/>
    <w:rsid w:val="00F7013E"/>
    <w:rsid w:val="00F73B47"/>
    <w:rsid w:val="00F87670"/>
    <w:rsid w:val="00F87F1C"/>
    <w:rsid w:val="00F92873"/>
    <w:rsid w:val="00FA56B2"/>
    <w:rsid w:val="00FB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E8F0"/>
  <w15:chartTrackingRefBased/>
  <w15:docId w15:val="{3AA2A9A9-1AAD-4D69-9F59-7328AABA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9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bname1">
    <w:name w:val="libname1"/>
    <w:rsid w:val="00017E8B"/>
    <w:rPr>
      <w:rFonts w:ascii="Arial" w:hAnsi="Arial" w:cs="Arial" w:hint="default"/>
      <w:b/>
      <w:bCs/>
      <w:color w:val="000000"/>
      <w:sz w:val="28"/>
      <w:szCs w:val="28"/>
    </w:rPr>
  </w:style>
  <w:style w:type="character" w:customStyle="1" w:styleId="libtext1">
    <w:name w:val="libtext1"/>
    <w:rsid w:val="00017E8B"/>
    <w:rPr>
      <w:rFonts w:ascii="Arial" w:hAnsi="Arial" w:cs="Arial" w:hint="default"/>
      <w:color w:val="000000"/>
      <w:sz w:val="20"/>
      <w:szCs w:val="20"/>
    </w:rPr>
  </w:style>
  <w:style w:type="character" w:styleId="Strong">
    <w:name w:val="Strong"/>
    <w:uiPriority w:val="22"/>
    <w:qFormat/>
    <w:rsid w:val="00017E8B"/>
    <w:rPr>
      <w:b/>
      <w:bCs/>
    </w:rPr>
  </w:style>
  <w:style w:type="paragraph" w:styleId="BalloonText">
    <w:name w:val="Balloon Text"/>
    <w:basedOn w:val="Normal"/>
    <w:link w:val="BalloonTextChar"/>
    <w:uiPriority w:val="99"/>
    <w:semiHidden/>
    <w:unhideWhenUsed/>
    <w:rsid w:val="00017E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E8B"/>
    <w:rPr>
      <w:rFonts w:ascii="Tahoma" w:hAnsi="Tahoma" w:cs="Tahoma"/>
      <w:sz w:val="16"/>
      <w:szCs w:val="16"/>
    </w:rPr>
  </w:style>
  <w:style w:type="paragraph" w:styleId="ListParagraph">
    <w:name w:val="List Paragraph"/>
    <w:basedOn w:val="Normal"/>
    <w:uiPriority w:val="34"/>
    <w:qFormat/>
    <w:rsid w:val="00F87670"/>
    <w:pPr>
      <w:spacing w:after="0" w:line="240" w:lineRule="auto"/>
      <w:ind w:left="720"/>
      <w:contextualSpacing/>
    </w:pPr>
    <w:rPr>
      <w:rFonts w:ascii="Times New Roman" w:eastAsia="Times New Roman" w:hAnsi="Times New Roman"/>
      <w:sz w:val="20"/>
      <w:szCs w:val="20"/>
    </w:rPr>
  </w:style>
  <w:style w:type="paragraph" w:styleId="Header">
    <w:name w:val="header"/>
    <w:basedOn w:val="Normal"/>
    <w:link w:val="HeaderChar"/>
    <w:rsid w:val="006351A0"/>
    <w:pPr>
      <w:tabs>
        <w:tab w:val="center" w:pos="4320"/>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szCs w:val="20"/>
    </w:rPr>
  </w:style>
  <w:style w:type="character" w:customStyle="1" w:styleId="HeaderChar">
    <w:name w:val="Header Char"/>
    <w:link w:val="Header"/>
    <w:rsid w:val="006351A0"/>
    <w:rPr>
      <w:rFonts w:ascii="Times New Roman" w:eastAsia="Times New Roman" w:hAnsi="Times New Roman"/>
      <w:sz w:val="24"/>
    </w:rPr>
  </w:style>
  <w:style w:type="paragraph" w:styleId="PlainText">
    <w:name w:val="Plain Text"/>
    <w:basedOn w:val="Normal"/>
    <w:link w:val="PlainTextChar"/>
    <w:uiPriority w:val="99"/>
    <w:unhideWhenUsed/>
    <w:rsid w:val="006351A0"/>
    <w:pPr>
      <w:spacing w:after="0" w:line="240" w:lineRule="auto"/>
    </w:pPr>
    <w:rPr>
      <w:rFonts w:ascii="Consolas" w:hAnsi="Consolas"/>
      <w:sz w:val="21"/>
      <w:szCs w:val="21"/>
    </w:rPr>
  </w:style>
  <w:style w:type="character" w:customStyle="1" w:styleId="PlainTextChar">
    <w:name w:val="Plain Text Char"/>
    <w:link w:val="PlainText"/>
    <w:uiPriority w:val="99"/>
    <w:rsid w:val="006351A0"/>
    <w:rPr>
      <w:rFonts w:ascii="Consolas" w:hAnsi="Consolas"/>
      <w:sz w:val="21"/>
      <w:szCs w:val="21"/>
    </w:rPr>
  </w:style>
  <w:style w:type="paragraph" w:styleId="NormalWeb">
    <w:name w:val="Normal (Web)"/>
    <w:basedOn w:val="Normal"/>
    <w:uiPriority w:val="99"/>
    <w:unhideWhenUsed/>
    <w:rsid w:val="00A54601"/>
    <w:pPr>
      <w:spacing w:before="100" w:beforeAutospacing="1" w:after="100" w:afterAutospacing="1" w:line="240" w:lineRule="auto"/>
    </w:pPr>
    <w:rPr>
      <w:rFonts w:ascii="Times New Roman" w:eastAsia="Times New Roman" w:hAnsi="Times New Roman"/>
      <w:color w:val="000033"/>
      <w:szCs w:val="24"/>
    </w:rPr>
  </w:style>
  <w:style w:type="paragraph" w:customStyle="1" w:styleId="Default">
    <w:name w:val="Default"/>
    <w:rsid w:val="00F9287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6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C282B12C7724ABBEA6F277C13FA17" ma:contentTypeVersion="13" ma:contentTypeDescription="Create a new document." ma:contentTypeScope="" ma:versionID="136ebc2a8c3b68cc15cda7b331b9a632">
  <xsd:schema xmlns:xsd="http://www.w3.org/2001/XMLSchema" xmlns:xs="http://www.w3.org/2001/XMLSchema" xmlns:p="http://schemas.microsoft.com/office/2006/metadata/properties" xmlns:ns1="http://schemas.microsoft.com/sharepoint/v3" xmlns:ns3="7c315c0b-b8e8-4b33-9195-2634b2c91be5" xmlns:ns4="747229b7-093f-44b1-a043-4f9fc1a40b1b" targetNamespace="http://schemas.microsoft.com/office/2006/metadata/properties" ma:root="true" ma:fieldsID="aa438000b16e4fa79a2ddc018ae15569" ns1:_="" ns3:_="" ns4:_="">
    <xsd:import namespace="http://schemas.microsoft.com/sharepoint/v3"/>
    <xsd:import namespace="7c315c0b-b8e8-4b33-9195-2634b2c91be5"/>
    <xsd:import namespace="747229b7-093f-44b1-a043-4f9fc1a40b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15c0b-b8e8-4b33-9195-2634b2c91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7229b7-093f-44b1-a043-4f9fc1a40b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3A19-75D0-4120-9612-968883DA0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315c0b-b8e8-4b33-9195-2634b2c91be5"/>
    <ds:schemaRef ds:uri="747229b7-093f-44b1-a043-4f9fc1a40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FF297-E6F4-4E02-934A-2CE07F8A8D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2D3542-BCF3-464F-AF4B-556E17560545}">
  <ds:schemaRefs>
    <ds:schemaRef ds:uri="http://schemas.microsoft.com/sharepoint/v3/contenttype/forms"/>
  </ds:schemaRefs>
</ds:datastoreItem>
</file>

<file path=customXml/itemProps4.xml><?xml version="1.0" encoding="utf-8"?>
<ds:datastoreItem xmlns:ds="http://schemas.openxmlformats.org/officeDocument/2006/customXml" ds:itemID="{5E05FC30-7700-4521-9926-C8B073D3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Ronald.Mullan</dc:creator>
  <cp:keywords/>
  <cp:lastModifiedBy>LYMAN, SHAWN P NH-04 USAF HAF AFLCMC/SAF/AQD</cp:lastModifiedBy>
  <cp:revision>3</cp:revision>
  <dcterms:created xsi:type="dcterms:W3CDTF">2022-02-24T21:05:00Z</dcterms:created>
  <dcterms:modified xsi:type="dcterms:W3CDTF">2022-08-17T16:55:00Z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0x010100374C282B12C7724ABBEA6F277C13FA17</vt:lpwstr>
  </property>
</Properties>
</file>